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7B33" w14:textId="2D37A2B3" w:rsidR="00463383" w:rsidRPr="002C26D1" w:rsidRDefault="78E37D5D" w:rsidP="78E37D5D">
      <w:pPr>
        <w:spacing w:line="259" w:lineRule="auto"/>
      </w:pPr>
      <w:r w:rsidRPr="002C26D1">
        <w:rPr>
          <w:noProof/>
        </w:rPr>
        <w:drawing>
          <wp:anchor distT="0" distB="0" distL="114300" distR="114300" simplePos="0" relativeHeight="251658240" behindDoc="0" locked="0" layoutInCell="1" allowOverlap="1" wp14:anchorId="00AC3F32" wp14:editId="3FAA069F">
            <wp:simplePos x="0" y="0"/>
            <wp:positionH relativeFrom="column">
              <wp:align>right</wp:align>
            </wp:positionH>
            <wp:positionV relativeFrom="paragraph">
              <wp:posOffset>0</wp:posOffset>
            </wp:positionV>
            <wp:extent cx="1905000" cy="1285875"/>
            <wp:effectExtent l="0" t="0" r="0" b="0"/>
            <wp:wrapSquare wrapText="bothSides"/>
            <wp:docPr id="888204698" name="Picture 888204698"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5000" cy="1285875"/>
                    </a:xfrm>
                    <a:prstGeom prst="rect">
                      <a:avLst/>
                    </a:prstGeom>
                  </pic:spPr>
                </pic:pic>
              </a:graphicData>
            </a:graphic>
            <wp14:sizeRelH relativeFrom="page">
              <wp14:pctWidth>0</wp14:pctWidth>
            </wp14:sizeRelH>
            <wp14:sizeRelV relativeFrom="page">
              <wp14:pctHeight>0</wp14:pctHeight>
            </wp14:sizeRelV>
          </wp:anchor>
        </w:drawing>
      </w:r>
    </w:p>
    <w:p w14:paraId="37019D1A" w14:textId="60372B14" w:rsidR="00463383" w:rsidRPr="002C26D1" w:rsidRDefault="32C6EE92" w:rsidP="78E37D5D">
      <w:pPr>
        <w:spacing w:line="259" w:lineRule="auto"/>
        <w:rPr>
          <w:rFonts w:eastAsia="Calibri" w:cs="Calibri"/>
          <w:color w:val="000000" w:themeColor="text1"/>
          <w:sz w:val="28"/>
          <w:szCs w:val="28"/>
        </w:rPr>
      </w:pPr>
      <w:r w:rsidRPr="002C26D1">
        <w:rPr>
          <w:rFonts w:eastAsia="Calibri" w:cs="Calibri"/>
          <w:b/>
          <w:bCs/>
          <w:color w:val="000000" w:themeColor="text1"/>
          <w:sz w:val="28"/>
          <w:szCs w:val="28"/>
        </w:rPr>
        <w:t xml:space="preserve">Notulen </w:t>
      </w:r>
      <w:proofErr w:type="gramStart"/>
      <w:r w:rsidRPr="002C26D1">
        <w:rPr>
          <w:rFonts w:eastAsia="Calibri" w:cs="Calibri"/>
          <w:b/>
          <w:bCs/>
          <w:color w:val="000000" w:themeColor="text1"/>
          <w:sz w:val="28"/>
          <w:szCs w:val="28"/>
        </w:rPr>
        <w:t>GMR vergadering</w:t>
      </w:r>
      <w:proofErr w:type="gramEnd"/>
      <w:r w:rsidR="00E248C7" w:rsidRPr="002C26D1">
        <w:br/>
      </w:r>
      <w:r w:rsidRPr="002C26D1">
        <w:rPr>
          <w:rFonts w:eastAsia="Calibri" w:cs="Calibri"/>
          <w:b/>
          <w:bCs/>
          <w:color w:val="000000" w:themeColor="text1"/>
          <w:sz w:val="28"/>
          <w:szCs w:val="28"/>
        </w:rPr>
        <w:t>Stichting Bijeen</w:t>
      </w:r>
    </w:p>
    <w:p w14:paraId="46D04370" w14:textId="7EF0C52B" w:rsidR="00463383" w:rsidRPr="002C26D1" w:rsidRDefault="32C6EE92" w:rsidP="78E37D5D">
      <w:pPr>
        <w:spacing w:line="259" w:lineRule="auto"/>
        <w:rPr>
          <w:rFonts w:eastAsia="Calibri" w:cs="Calibri"/>
          <w:color w:val="000000" w:themeColor="text1"/>
          <w:sz w:val="22"/>
          <w:szCs w:val="22"/>
        </w:rPr>
      </w:pPr>
      <w:r w:rsidRPr="002C26D1">
        <w:rPr>
          <w:rFonts w:eastAsia="Calibri" w:cs="Calibri"/>
          <w:color w:val="000000" w:themeColor="text1"/>
          <w:sz w:val="22"/>
          <w:szCs w:val="22"/>
        </w:rPr>
        <w:t>___________________________________________________________________________</w:t>
      </w:r>
    </w:p>
    <w:p w14:paraId="785DCC9E" w14:textId="45670E7F" w:rsidR="000D3AC1" w:rsidRPr="002C26D1" w:rsidRDefault="08BE817E" w:rsidP="000D3AC1">
      <w:pPr>
        <w:rPr>
          <w:rFonts w:cstheme="minorHAnsi"/>
          <w:bCs/>
        </w:rPr>
      </w:pPr>
      <w:r w:rsidRPr="002C26D1">
        <w:rPr>
          <w:rFonts w:eastAsia="Aptos" w:cs="Aptos"/>
          <w:b/>
          <w:bCs/>
          <w:color w:val="000000" w:themeColor="text1"/>
          <w:sz w:val="28"/>
          <w:szCs w:val="28"/>
        </w:rPr>
        <w:t xml:space="preserve">Datum : </w:t>
      </w:r>
      <w:r w:rsidR="00880BFB" w:rsidRPr="002C26D1">
        <w:rPr>
          <w:rFonts w:eastAsia="Aptos" w:cs="Aptos"/>
          <w:color w:val="000000" w:themeColor="text1"/>
          <w:sz w:val="28"/>
          <w:szCs w:val="28"/>
        </w:rPr>
        <w:t>1</w:t>
      </w:r>
      <w:r w:rsidR="4FCA6CC6" w:rsidRPr="002C26D1">
        <w:rPr>
          <w:rFonts w:eastAsia="Aptos" w:cs="Aptos"/>
          <w:color w:val="000000" w:themeColor="text1"/>
          <w:sz w:val="28"/>
          <w:szCs w:val="28"/>
        </w:rPr>
        <w:t>6-0</w:t>
      </w:r>
      <w:r w:rsidR="00FF5AFA">
        <w:rPr>
          <w:rFonts w:eastAsia="Aptos" w:cs="Aptos"/>
          <w:color w:val="000000" w:themeColor="text1"/>
          <w:sz w:val="28"/>
          <w:szCs w:val="28"/>
        </w:rPr>
        <w:t>6</w:t>
      </w:r>
      <w:r w:rsidR="4FCA6CC6" w:rsidRPr="002C26D1">
        <w:rPr>
          <w:rFonts w:eastAsia="Aptos" w:cs="Aptos"/>
          <w:color w:val="000000" w:themeColor="text1"/>
          <w:sz w:val="28"/>
          <w:szCs w:val="28"/>
        </w:rPr>
        <w:t>-2025</w:t>
      </w:r>
      <w:r w:rsidR="359C6AB5" w:rsidRPr="002C26D1">
        <w:br/>
      </w:r>
      <w:r w:rsidRPr="002C26D1">
        <w:rPr>
          <w:rFonts w:eastAsia="Aptos" w:cs="Aptos"/>
          <w:b/>
          <w:bCs/>
          <w:color w:val="000000" w:themeColor="text1"/>
          <w:sz w:val="28"/>
          <w:szCs w:val="28"/>
        </w:rPr>
        <w:t xml:space="preserve">Aanvang : </w:t>
      </w:r>
      <w:r w:rsidRPr="002C26D1">
        <w:rPr>
          <w:rFonts w:eastAsia="Aptos" w:cs="Aptos"/>
          <w:color w:val="000000" w:themeColor="text1"/>
          <w:sz w:val="28"/>
          <w:szCs w:val="28"/>
        </w:rPr>
        <w:t>19.30 uur start vergadering</w:t>
      </w:r>
      <w:r w:rsidR="359C6AB5" w:rsidRPr="002C26D1">
        <w:br/>
      </w:r>
      <w:r w:rsidRPr="002C26D1">
        <w:rPr>
          <w:rFonts w:eastAsia="Aptos" w:cs="Aptos"/>
          <w:b/>
          <w:bCs/>
          <w:color w:val="000000" w:themeColor="text1"/>
          <w:sz w:val="28"/>
          <w:szCs w:val="28"/>
        </w:rPr>
        <w:t xml:space="preserve">Plaats : </w:t>
      </w:r>
      <w:r w:rsidR="00880BFB" w:rsidRPr="002C26D1">
        <w:rPr>
          <w:rFonts w:eastAsia="Aptos" w:cs="Aptos"/>
          <w:color w:val="000000" w:themeColor="text1"/>
          <w:sz w:val="28"/>
          <w:szCs w:val="28"/>
        </w:rPr>
        <w:t>MFC de Magneet</w:t>
      </w:r>
      <w:r w:rsidR="359C6AB5" w:rsidRPr="002C26D1">
        <w:br/>
      </w:r>
      <w:r w:rsidRPr="002C26D1">
        <w:rPr>
          <w:rFonts w:eastAsia="Aptos" w:cs="Aptos"/>
          <w:b/>
          <w:bCs/>
          <w:color w:val="000000" w:themeColor="text1"/>
          <w:sz w:val="28"/>
          <w:szCs w:val="28"/>
        </w:rPr>
        <w:t xml:space="preserve">Voorzitter : </w:t>
      </w:r>
      <w:r w:rsidRPr="002C26D1">
        <w:rPr>
          <w:rFonts w:eastAsia="Aptos" w:cs="Aptos"/>
          <w:color w:val="000000" w:themeColor="text1"/>
          <w:sz w:val="28"/>
          <w:szCs w:val="28"/>
        </w:rPr>
        <w:t>Victor van Leeuwen</w:t>
      </w:r>
      <w:r w:rsidR="359C6AB5" w:rsidRPr="002C26D1">
        <w:br/>
      </w:r>
      <w:r w:rsidRPr="002C26D1">
        <w:rPr>
          <w:rFonts w:eastAsia="Aptos" w:cs="Aptos"/>
          <w:b/>
          <w:bCs/>
          <w:color w:val="000000" w:themeColor="text1"/>
          <w:sz w:val="28"/>
          <w:szCs w:val="28"/>
        </w:rPr>
        <w:t xml:space="preserve">Notulist : </w:t>
      </w:r>
      <w:r w:rsidR="00880BFB" w:rsidRPr="002C26D1">
        <w:rPr>
          <w:rFonts w:eastAsia="Aptos" w:cs="Aptos"/>
          <w:color w:val="000000" w:themeColor="text1"/>
          <w:sz w:val="28"/>
          <w:szCs w:val="28"/>
        </w:rPr>
        <w:t>Patrick Bos</w:t>
      </w:r>
      <w:r w:rsidR="359C6AB5" w:rsidRPr="002C26D1">
        <w:br/>
      </w:r>
      <w:r w:rsidR="359C6AB5" w:rsidRPr="002C26D1">
        <w:br/>
      </w:r>
      <w:r w:rsidR="359C6AB5" w:rsidRPr="002C26D1">
        <w:br/>
      </w:r>
      <w:r w:rsidR="04ACE1CE" w:rsidRPr="002C26D1">
        <w:rPr>
          <w:rFonts w:eastAsia="Aptos" w:cs="Aptos"/>
          <w:b/>
          <w:bCs/>
          <w:color w:val="000000" w:themeColor="text1"/>
          <w:sz w:val="32"/>
          <w:szCs w:val="32"/>
        </w:rPr>
        <w:t>1. Opening en vaststellen agenda</w:t>
      </w:r>
      <w:r w:rsidR="359C6AB5" w:rsidRPr="002C26D1">
        <w:br/>
      </w:r>
      <w:r w:rsidR="000D3AC1" w:rsidRPr="002C26D1">
        <w:rPr>
          <w:rFonts w:cstheme="minorHAnsi"/>
          <w:bCs/>
        </w:rPr>
        <w:t xml:space="preserve">Uitleg van de avond. Korte GMR en dan aansluiten de </w:t>
      </w:r>
      <w:proofErr w:type="gramStart"/>
      <w:r w:rsidR="000D3AC1" w:rsidRPr="002C26D1">
        <w:rPr>
          <w:rFonts w:cstheme="minorHAnsi"/>
          <w:bCs/>
        </w:rPr>
        <w:t>thema avond</w:t>
      </w:r>
      <w:proofErr w:type="gramEnd"/>
    </w:p>
    <w:p w14:paraId="2A60E303" w14:textId="7EDB6119" w:rsidR="359C6AB5" w:rsidRPr="002C26D1" w:rsidRDefault="359C6AB5" w:rsidP="762F6EDA">
      <w:pPr>
        <w:spacing w:before="240" w:after="240"/>
        <w:rPr>
          <w:rFonts w:eastAsia="Aptos" w:cs="Aptos"/>
          <w:color w:val="000000" w:themeColor="text1"/>
          <w:sz w:val="32"/>
          <w:szCs w:val="32"/>
        </w:rPr>
      </w:pPr>
    </w:p>
    <w:p w14:paraId="0248945D" w14:textId="642DBBEF" w:rsidR="359C6AB5" w:rsidRPr="002C26D1" w:rsidRDefault="04ACE1CE" w:rsidP="762F6EDA">
      <w:pPr>
        <w:spacing w:before="240" w:after="240"/>
        <w:rPr>
          <w:rFonts w:eastAsia="Aptos" w:cs="Aptos"/>
          <w:color w:val="000000" w:themeColor="text1"/>
          <w:sz w:val="32"/>
          <w:szCs w:val="32"/>
        </w:rPr>
      </w:pPr>
      <w:r w:rsidRPr="002C26D1">
        <w:rPr>
          <w:rFonts w:eastAsia="Aptos" w:cs="Aptos"/>
          <w:b/>
          <w:bCs/>
          <w:color w:val="000000" w:themeColor="text1"/>
          <w:sz w:val="32"/>
          <w:szCs w:val="32"/>
        </w:rPr>
        <w:t xml:space="preserve">2. Vaststellen notulen </w:t>
      </w:r>
      <w:r w:rsidR="00BE4C72" w:rsidRPr="002C26D1">
        <w:rPr>
          <w:rFonts w:eastAsia="Aptos" w:cs="Aptos"/>
          <w:b/>
          <w:bCs/>
          <w:color w:val="000000" w:themeColor="text1"/>
          <w:sz w:val="32"/>
          <w:szCs w:val="32"/>
        </w:rPr>
        <w:t>06</w:t>
      </w:r>
      <w:r w:rsidRPr="002C26D1">
        <w:rPr>
          <w:rFonts w:eastAsia="Aptos" w:cs="Aptos"/>
          <w:b/>
          <w:bCs/>
          <w:color w:val="000000" w:themeColor="text1"/>
          <w:sz w:val="32"/>
          <w:szCs w:val="32"/>
        </w:rPr>
        <w:t>-0</w:t>
      </w:r>
      <w:r w:rsidR="00BE4C72" w:rsidRPr="002C26D1">
        <w:rPr>
          <w:rFonts w:eastAsia="Aptos" w:cs="Aptos"/>
          <w:b/>
          <w:bCs/>
          <w:color w:val="000000" w:themeColor="text1"/>
          <w:sz w:val="32"/>
          <w:szCs w:val="32"/>
        </w:rPr>
        <w:t>5</w:t>
      </w:r>
      <w:r w:rsidRPr="002C26D1">
        <w:rPr>
          <w:rFonts w:eastAsia="Aptos" w:cs="Aptos"/>
          <w:b/>
          <w:bCs/>
          <w:color w:val="000000" w:themeColor="text1"/>
          <w:sz w:val="32"/>
          <w:szCs w:val="32"/>
        </w:rPr>
        <w:t>-2025</w:t>
      </w:r>
      <w:r w:rsidR="359C6AB5" w:rsidRPr="002C26D1">
        <w:br/>
      </w:r>
      <w:r w:rsidR="359C6AB5" w:rsidRPr="002C26D1">
        <w:br/>
      </w:r>
      <w:r w:rsidRPr="002C26D1">
        <w:rPr>
          <w:rFonts w:eastAsia="Aptos" w:cs="Aptos"/>
          <w:color w:val="000000" w:themeColor="text1"/>
          <w:highlight w:val="yellow"/>
        </w:rPr>
        <w:t>Goedgekeurd</w:t>
      </w:r>
    </w:p>
    <w:p w14:paraId="17728B61" w14:textId="660A3F1F" w:rsidR="359C6AB5" w:rsidRPr="002C26D1" w:rsidRDefault="04ACE1CE" w:rsidP="762F6EDA">
      <w:pPr>
        <w:spacing w:before="240" w:after="240"/>
        <w:rPr>
          <w:rFonts w:eastAsia="Aptos" w:cs="Aptos"/>
          <w:color w:val="000000" w:themeColor="text1"/>
          <w:sz w:val="32"/>
          <w:szCs w:val="32"/>
        </w:rPr>
      </w:pPr>
      <w:r w:rsidRPr="002C26D1">
        <w:rPr>
          <w:rFonts w:eastAsia="Aptos" w:cs="Aptos"/>
          <w:b/>
          <w:bCs/>
          <w:color w:val="000000" w:themeColor="text1"/>
          <w:sz w:val="32"/>
          <w:szCs w:val="32"/>
        </w:rPr>
        <w:t>3. Mededelingen DB GMR</w:t>
      </w:r>
    </w:p>
    <w:p w14:paraId="488D5BD0" w14:textId="5C2146FE" w:rsidR="359C6AB5" w:rsidRPr="002C26D1" w:rsidRDefault="04ACE1CE" w:rsidP="762F6EDA">
      <w:pPr>
        <w:spacing w:before="240" w:after="240"/>
        <w:rPr>
          <w:rFonts w:eastAsia="Aptos" w:cs="Aptos"/>
          <w:color w:val="000000" w:themeColor="text1"/>
          <w:sz w:val="32"/>
          <w:szCs w:val="32"/>
        </w:rPr>
      </w:pPr>
      <w:r w:rsidRPr="002C26D1">
        <w:rPr>
          <w:rFonts w:eastAsia="Aptos" w:cs="Aptos"/>
          <w:b/>
          <w:bCs/>
          <w:color w:val="000000" w:themeColor="text1"/>
          <w:sz w:val="32"/>
          <w:szCs w:val="32"/>
        </w:rPr>
        <w:t>4. Mededelingen Directeur Bestuurder</w:t>
      </w:r>
      <w:r w:rsidR="00BB2129">
        <w:rPr>
          <w:rFonts w:eastAsia="Aptos" w:cs="Aptos"/>
          <w:b/>
          <w:bCs/>
          <w:color w:val="000000" w:themeColor="text1"/>
          <w:sz w:val="32"/>
          <w:szCs w:val="32"/>
        </w:rPr>
        <w:t xml:space="preserve">  </w:t>
      </w:r>
    </w:p>
    <w:p w14:paraId="59CA991D" w14:textId="4D4DD6AA" w:rsidR="0029515E" w:rsidRPr="002C26D1" w:rsidRDefault="0029515E" w:rsidP="0029515E">
      <w:pPr>
        <w:pStyle w:val="ListParagraph"/>
        <w:numPr>
          <w:ilvl w:val="0"/>
          <w:numId w:val="3"/>
        </w:numPr>
        <w:spacing w:after="0" w:line="240" w:lineRule="auto"/>
        <w:contextualSpacing w:val="0"/>
        <w:rPr>
          <w:rFonts w:cstheme="minorHAnsi"/>
          <w:bCs/>
          <w:szCs w:val="28"/>
          <w:lang w:val="en-NL"/>
        </w:rPr>
      </w:pPr>
      <w:r w:rsidRPr="002C26D1">
        <w:rPr>
          <w:rFonts w:cstheme="minorHAnsi"/>
          <w:b/>
          <w:bCs/>
          <w:lang w:val="en-NL"/>
        </w:rPr>
        <w:t>Functieactualisatie directeur primair onderwijs</w:t>
      </w:r>
      <w:r w:rsidR="00BB2129">
        <w:rPr>
          <w:rFonts w:cstheme="minorHAnsi"/>
          <w:b/>
          <w:bCs/>
          <w:lang w:val="en-NL"/>
        </w:rPr>
        <w:t xml:space="preserve">    </w:t>
      </w:r>
      <w:r w:rsidR="00BB2129" w:rsidRPr="002C26D1">
        <w:rPr>
          <w:rFonts w:cstheme="minorHAnsi"/>
          <w:bCs/>
          <w:sz w:val="16"/>
          <w:szCs w:val="16"/>
        </w:rPr>
        <w:t>Ter instemming P-GMR</w:t>
      </w:r>
      <w:r w:rsidRPr="002C26D1">
        <w:rPr>
          <w:rFonts w:cstheme="minorHAnsi"/>
          <w:bCs/>
          <w:lang w:val="en-NL"/>
        </w:rPr>
        <w:br/>
      </w:r>
      <w:r w:rsidRPr="002C26D1">
        <w:rPr>
          <w:rFonts w:cstheme="minorHAnsi"/>
          <w:bCs/>
          <w:szCs w:val="28"/>
          <w:lang w:val="en-NL"/>
        </w:rPr>
        <w:t>Het voorstel tot functieactualisatie van de directeur primair onderwijs (D11 en D12) ligt ter instemming voor aan de personeelstak van de GMR.</w:t>
      </w:r>
      <w:r w:rsidRPr="002C26D1">
        <w:rPr>
          <w:rFonts w:cstheme="minorHAnsi"/>
          <w:bCs/>
          <w:szCs w:val="28"/>
          <w:lang w:val="en-NL"/>
        </w:rPr>
        <w:br/>
        <w:t>De actualisatie heeft vooral betrekking op het kunnen vormgeven van de langere termijn planning voor de school.</w:t>
      </w:r>
      <w:r w:rsidRPr="002C26D1">
        <w:rPr>
          <w:rFonts w:cstheme="minorHAnsi"/>
          <w:bCs/>
          <w:szCs w:val="28"/>
          <w:lang w:val="en-NL"/>
        </w:rPr>
        <w:br/>
        <w:t>Het stuk is opgesteld door de werkgroep.</w:t>
      </w:r>
      <w:r w:rsidRPr="002C26D1">
        <w:rPr>
          <w:rFonts w:cstheme="minorHAnsi"/>
          <w:bCs/>
          <w:szCs w:val="28"/>
          <w:lang w:val="en-NL"/>
        </w:rPr>
        <w:br/>
        <w:t xml:space="preserve">Er zijn enkele vragen gesteld over de term </w:t>
      </w:r>
      <w:r w:rsidRPr="002C26D1">
        <w:rPr>
          <w:rFonts w:cstheme="minorHAnsi"/>
          <w:bCs/>
          <w:i/>
          <w:iCs/>
          <w:szCs w:val="28"/>
          <w:lang w:val="en-NL"/>
        </w:rPr>
        <w:t>“interne en externe gremia”</w:t>
      </w:r>
      <w:r w:rsidRPr="002C26D1">
        <w:rPr>
          <w:rFonts w:cstheme="minorHAnsi"/>
          <w:bCs/>
          <w:szCs w:val="28"/>
          <w:lang w:val="en-NL"/>
        </w:rPr>
        <w:t xml:space="preserve">, verder is er </w:t>
      </w:r>
      <w:r w:rsidRPr="00E248C7">
        <w:rPr>
          <w:rFonts w:cstheme="minorHAnsi"/>
          <w:bCs/>
          <w:szCs w:val="28"/>
          <w:highlight w:val="yellow"/>
          <w:lang w:val="en-NL"/>
        </w:rPr>
        <w:t xml:space="preserve">instemming verleend vanuit de </w:t>
      </w:r>
      <w:r w:rsidR="00E248C7">
        <w:rPr>
          <w:rFonts w:cstheme="minorHAnsi"/>
          <w:bCs/>
          <w:szCs w:val="28"/>
          <w:highlight w:val="yellow"/>
          <w:lang w:val="en-NL"/>
        </w:rPr>
        <w:t>P-</w:t>
      </w:r>
      <w:r w:rsidRPr="00E248C7">
        <w:rPr>
          <w:rFonts w:cstheme="minorHAnsi"/>
          <w:bCs/>
          <w:szCs w:val="28"/>
          <w:highlight w:val="yellow"/>
          <w:lang w:val="en-NL"/>
        </w:rPr>
        <w:t>GMR.</w:t>
      </w:r>
    </w:p>
    <w:p w14:paraId="4C60CA98" w14:textId="77777777" w:rsidR="0029515E" w:rsidRPr="002C26D1" w:rsidRDefault="0029515E" w:rsidP="0029515E">
      <w:pPr>
        <w:pStyle w:val="ListParagraph"/>
        <w:numPr>
          <w:ilvl w:val="0"/>
          <w:numId w:val="3"/>
        </w:numPr>
        <w:spacing w:after="0" w:line="240" w:lineRule="auto"/>
        <w:contextualSpacing w:val="0"/>
        <w:rPr>
          <w:rFonts w:cstheme="minorHAnsi"/>
          <w:bCs/>
          <w:szCs w:val="28"/>
          <w:lang w:val="en-NL"/>
        </w:rPr>
      </w:pPr>
      <w:r w:rsidRPr="002C26D1">
        <w:rPr>
          <w:rFonts w:cstheme="minorHAnsi"/>
          <w:b/>
          <w:bCs/>
          <w:szCs w:val="28"/>
          <w:lang w:val="en-NL"/>
        </w:rPr>
        <w:t>Bemensing Stuurgroep Instandhoudingsbeleid</w:t>
      </w:r>
      <w:r w:rsidRPr="002C26D1">
        <w:rPr>
          <w:rFonts w:cstheme="minorHAnsi"/>
          <w:bCs/>
          <w:szCs w:val="28"/>
          <w:lang w:val="en-NL"/>
        </w:rPr>
        <w:br/>
        <w:t>De directeur van De Schuthoek heeft haar taken in goed overleg neergelegd.</w:t>
      </w:r>
      <w:r w:rsidRPr="002C26D1">
        <w:rPr>
          <w:rFonts w:cstheme="minorHAnsi"/>
          <w:bCs/>
          <w:szCs w:val="28"/>
          <w:lang w:val="en-NL"/>
        </w:rPr>
        <w:br/>
        <w:t>Als tijdelijke vervanging neemt Nicolet ten Kate haar taken over voor dit schooljaar.</w:t>
      </w:r>
      <w:r w:rsidRPr="002C26D1">
        <w:rPr>
          <w:rFonts w:cstheme="minorHAnsi"/>
          <w:bCs/>
          <w:szCs w:val="28"/>
          <w:lang w:val="en-NL"/>
        </w:rPr>
        <w:br/>
        <w:t>De voorgestelde deelnemers aan de stuurgroep instandhoudingsbeleid zijn akkoord bevonden.</w:t>
      </w:r>
    </w:p>
    <w:p w14:paraId="63DFC3C1" w14:textId="4542E10B" w:rsidR="00EC4B83" w:rsidRPr="00BB2129" w:rsidRDefault="0029515E" w:rsidP="000A5DBA">
      <w:pPr>
        <w:pStyle w:val="ListParagraph"/>
        <w:numPr>
          <w:ilvl w:val="0"/>
          <w:numId w:val="3"/>
        </w:numPr>
        <w:spacing w:after="0" w:line="240" w:lineRule="auto"/>
        <w:contextualSpacing w:val="0"/>
        <w:rPr>
          <w:rFonts w:cstheme="minorHAnsi"/>
          <w:bCs/>
          <w:szCs w:val="28"/>
          <w:lang w:val="en-NL"/>
        </w:rPr>
      </w:pPr>
      <w:r w:rsidRPr="002C26D1">
        <w:rPr>
          <w:rFonts w:cstheme="minorHAnsi"/>
          <w:b/>
          <w:bCs/>
          <w:szCs w:val="28"/>
          <w:lang w:val="en-NL"/>
        </w:rPr>
        <w:lastRenderedPageBreak/>
        <w:t>Aannamebeleid directeuren</w:t>
      </w:r>
      <w:r w:rsidRPr="002C26D1">
        <w:rPr>
          <w:rFonts w:cstheme="minorHAnsi"/>
          <w:bCs/>
          <w:szCs w:val="28"/>
          <w:lang w:val="en-NL"/>
        </w:rPr>
        <w:br/>
        <w:t>Het aannamebeleid is besproken met de Raad van Toezicht (RvT).</w:t>
      </w:r>
      <w:r w:rsidRPr="002C26D1">
        <w:rPr>
          <w:rFonts w:cstheme="minorHAnsi"/>
          <w:bCs/>
          <w:szCs w:val="28"/>
          <w:lang w:val="en-NL"/>
        </w:rPr>
        <w:br/>
        <w:t>Bij het aannemen van een nieuwe directeur wordt binnen 100 dagen een gesprek gepland met de sollicitatiecommissie om het functioneren te beoordelen. Dit is bedoeld om vroegtijdige signalen op te kunnen vangen.</w:t>
      </w:r>
      <w:r w:rsidRPr="002C26D1">
        <w:rPr>
          <w:rFonts w:cstheme="minorHAnsi"/>
          <w:bCs/>
          <w:szCs w:val="28"/>
          <w:lang w:val="en-NL"/>
        </w:rPr>
        <w:br/>
        <w:t>De procedure wordt ter informatie aan de GMR voorgelegd. Mocht de GMR aanvullingen of opmerkingen hebben, dan kunnen deze per e-mail aan het DB worden doorgegeven.</w:t>
      </w:r>
    </w:p>
    <w:p w14:paraId="3549E22B" w14:textId="77777777" w:rsidR="00BB2129" w:rsidRDefault="00BB2129" w:rsidP="00FF5AFA">
      <w:pPr>
        <w:ind w:left="360"/>
        <w:rPr>
          <w:rFonts w:cstheme="minorHAnsi"/>
          <w:bCs/>
        </w:rPr>
      </w:pPr>
    </w:p>
    <w:p w14:paraId="4EFCD0C7" w14:textId="77777777" w:rsidR="000A5DBA" w:rsidRPr="002C26D1" w:rsidRDefault="000A5DBA" w:rsidP="00FF5AFA">
      <w:pPr>
        <w:ind w:left="360"/>
        <w:rPr>
          <w:rFonts w:cstheme="minorHAnsi"/>
          <w:bCs/>
        </w:rPr>
      </w:pPr>
      <w:r w:rsidRPr="002C26D1">
        <w:rPr>
          <w:rFonts w:cstheme="minorHAnsi"/>
          <w:bCs/>
        </w:rPr>
        <w:t xml:space="preserve">Functieactualisatie. D11 en D12 is vooral de langere </w:t>
      </w:r>
      <w:proofErr w:type="gramStart"/>
      <w:r w:rsidRPr="002C26D1">
        <w:rPr>
          <w:rFonts w:cstheme="minorHAnsi"/>
          <w:bCs/>
        </w:rPr>
        <w:t>termijn planning</w:t>
      </w:r>
      <w:proofErr w:type="gramEnd"/>
      <w:r w:rsidRPr="002C26D1">
        <w:rPr>
          <w:rFonts w:cstheme="minorHAnsi"/>
          <w:bCs/>
        </w:rPr>
        <w:t xml:space="preserve"> voor de school en hier vorm aan kunt geven. Het stuk is geschreven door de werkgroep.</w:t>
      </w:r>
    </w:p>
    <w:p w14:paraId="53E237C9" w14:textId="77777777" w:rsidR="000A5DBA" w:rsidRPr="002C26D1" w:rsidRDefault="000A5DBA" w:rsidP="00FF5AFA">
      <w:pPr>
        <w:ind w:left="360"/>
        <w:rPr>
          <w:rFonts w:cstheme="minorHAnsi"/>
          <w:bCs/>
        </w:rPr>
      </w:pPr>
      <w:r w:rsidRPr="002C26D1">
        <w:rPr>
          <w:rFonts w:cstheme="minorHAnsi"/>
          <w:bCs/>
        </w:rPr>
        <w:t>Dit stuk ligt ter instemming voor de personeelstak. Alleen vragen over de term ‘</w:t>
      </w:r>
      <w:r w:rsidRPr="002C26D1">
        <w:rPr>
          <w:rFonts w:cstheme="minorHAnsi"/>
          <w:bCs/>
          <w:i/>
          <w:iCs/>
        </w:rPr>
        <w:t>interne en externe grem</w:t>
      </w:r>
      <w:r w:rsidRPr="002C26D1">
        <w:rPr>
          <w:rFonts w:cstheme="minorHAnsi"/>
          <w:bCs/>
        </w:rPr>
        <w:t>ia’ Instemming vanuit GMR</w:t>
      </w:r>
    </w:p>
    <w:p w14:paraId="092489E4" w14:textId="77777777" w:rsidR="0029515E" w:rsidRPr="002C26D1" w:rsidRDefault="0029515E" w:rsidP="762F6EDA">
      <w:pPr>
        <w:spacing w:before="240" w:after="240"/>
        <w:rPr>
          <w:rFonts w:eastAsia="Aptos" w:cs="Aptos"/>
          <w:color w:val="000000" w:themeColor="text1"/>
        </w:rPr>
      </w:pPr>
    </w:p>
    <w:p w14:paraId="16572730" w14:textId="6D826E6C" w:rsidR="359C6AB5" w:rsidRPr="002C26D1" w:rsidRDefault="04ACE1CE" w:rsidP="762F6EDA">
      <w:pPr>
        <w:spacing w:before="240" w:after="240"/>
        <w:rPr>
          <w:rFonts w:eastAsia="Aptos" w:cs="Aptos"/>
          <w:color w:val="000000" w:themeColor="text1"/>
          <w:sz w:val="32"/>
          <w:szCs w:val="32"/>
        </w:rPr>
      </w:pPr>
      <w:r w:rsidRPr="002C26D1">
        <w:rPr>
          <w:rFonts w:eastAsia="Aptos" w:cs="Aptos"/>
          <w:b/>
          <w:bCs/>
          <w:color w:val="000000" w:themeColor="text1"/>
          <w:sz w:val="32"/>
          <w:szCs w:val="32"/>
        </w:rPr>
        <w:t>5.</w:t>
      </w:r>
      <w:r w:rsidR="000A5DBA" w:rsidRPr="002C26D1">
        <w:rPr>
          <w:rFonts w:eastAsia="Aptos" w:cs="Aptos"/>
          <w:b/>
          <w:bCs/>
          <w:color w:val="000000" w:themeColor="text1"/>
          <w:sz w:val="32"/>
          <w:szCs w:val="32"/>
        </w:rPr>
        <w:t xml:space="preserve"> </w:t>
      </w:r>
      <w:proofErr w:type="gramStart"/>
      <w:r w:rsidR="00A8540F">
        <w:rPr>
          <w:rFonts w:eastAsia="Aptos" w:cs="Aptos"/>
          <w:b/>
          <w:bCs/>
          <w:color w:val="000000" w:themeColor="text1"/>
          <w:sz w:val="32"/>
          <w:szCs w:val="32"/>
        </w:rPr>
        <w:t>Thema avond</w:t>
      </w:r>
      <w:proofErr w:type="gramEnd"/>
      <w:r w:rsidR="00A8540F">
        <w:rPr>
          <w:rFonts w:eastAsia="Aptos" w:cs="Aptos"/>
          <w:b/>
          <w:bCs/>
          <w:color w:val="000000" w:themeColor="text1"/>
          <w:sz w:val="32"/>
          <w:szCs w:val="32"/>
        </w:rPr>
        <w:t xml:space="preserve"> </w:t>
      </w:r>
      <w:r w:rsidR="000A5DBA" w:rsidRPr="002C26D1">
        <w:rPr>
          <w:rFonts w:eastAsia="Aptos" w:cs="Aptos"/>
          <w:b/>
          <w:bCs/>
          <w:color w:val="000000" w:themeColor="text1"/>
          <w:sz w:val="32"/>
          <w:szCs w:val="32"/>
        </w:rPr>
        <w:t>Inclusiever onderwij</w:t>
      </w:r>
      <w:r w:rsidR="002C26D1" w:rsidRPr="002C26D1">
        <w:rPr>
          <w:rFonts w:eastAsia="Aptos" w:cs="Aptos"/>
          <w:b/>
          <w:bCs/>
          <w:color w:val="000000" w:themeColor="text1"/>
          <w:sz w:val="32"/>
          <w:szCs w:val="32"/>
        </w:rPr>
        <w:t>s</w:t>
      </w:r>
    </w:p>
    <w:p w14:paraId="65B66D2A" w14:textId="46944C95" w:rsidR="359C6AB5" w:rsidRPr="002C26D1" w:rsidRDefault="002C26D1" w:rsidP="00FF5AFA">
      <w:pPr>
        <w:spacing w:before="240" w:after="240"/>
        <w:rPr>
          <w:rFonts w:eastAsia="Aptos" w:cs="Aptos"/>
          <w:color w:val="000000" w:themeColor="text1"/>
          <w:sz w:val="22"/>
          <w:szCs w:val="22"/>
        </w:rPr>
      </w:pPr>
      <w:r w:rsidRPr="002C26D1">
        <w:rPr>
          <w:rFonts w:cstheme="minorHAnsi"/>
          <w:bCs/>
        </w:rPr>
        <w:t>Erica Konijnenburg – Netwerk coördinator Hoogeveen</w:t>
      </w:r>
      <w:r w:rsidR="359C6AB5" w:rsidRPr="002C26D1">
        <w:br/>
      </w:r>
    </w:p>
    <w:p w14:paraId="2580C053" w14:textId="18E49B8D" w:rsidR="359C6AB5" w:rsidRPr="002C26D1" w:rsidRDefault="359C6AB5" w:rsidP="762F6EDA">
      <w:pPr>
        <w:spacing w:before="240" w:line="259" w:lineRule="auto"/>
      </w:pPr>
    </w:p>
    <w:sectPr w:rsidR="359C6AB5" w:rsidRPr="002C2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1F7"/>
    <w:multiLevelType w:val="hybridMultilevel"/>
    <w:tmpl w:val="7C8EF966"/>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 w15:restartNumberingAfterBreak="0">
    <w:nsid w:val="21822A2E"/>
    <w:multiLevelType w:val="hybridMultilevel"/>
    <w:tmpl w:val="3AC4FB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483B7F43"/>
    <w:multiLevelType w:val="hybridMultilevel"/>
    <w:tmpl w:val="981AB800"/>
    <w:lvl w:ilvl="0" w:tplc="7916D5B4">
      <w:start w:val="1"/>
      <w:numFmt w:val="decimal"/>
      <w:lvlText w:val="%1."/>
      <w:lvlJc w:val="left"/>
      <w:pPr>
        <w:ind w:left="720" w:hanging="360"/>
      </w:pPr>
    </w:lvl>
    <w:lvl w:ilvl="1" w:tplc="1344739A">
      <w:start w:val="1"/>
      <w:numFmt w:val="lowerLetter"/>
      <w:lvlText w:val="%2."/>
      <w:lvlJc w:val="left"/>
      <w:pPr>
        <w:ind w:left="1440" w:hanging="360"/>
      </w:pPr>
    </w:lvl>
    <w:lvl w:ilvl="2" w:tplc="63B0BE04">
      <w:start w:val="1"/>
      <w:numFmt w:val="lowerRoman"/>
      <w:lvlText w:val="%3."/>
      <w:lvlJc w:val="right"/>
      <w:pPr>
        <w:ind w:left="2160" w:hanging="180"/>
      </w:pPr>
    </w:lvl>
    <w:lvl w:ilvl="3" w:tplc="1382E18C">
      <w:start w:val="1"/>
      <w:numFmt w:val="decimal"/>
      <w:lvlText w:val="%4."/>
      <w:lvlJc w:val="left"/>
      <w:pPr>
        <w:ind w:left="2880" w:hanging="360"/>
      </w:pPr>
    </w:lvl>
    <w:lvl w:ilvl="4" w:tplc="5D087226">
      <w:start w:val="1"/>
      <w:numFmt w:val="lowerLetter"/>
      <w:lvlText w:val="%5."/>
      <w:lvlJc w:val="left"/>
      <w:pPr>
        <w:ind w:left="3600" w:hanging="360"/>
      </w:pPr>
    </w:lvl>
    <w:lvl w:ilvl="5" w:tplc="A3F43E9C">
      <w:start w:val="1"/>
      <w:numFmt w:val="lowerRoman"/>
      <w:lvlText w:val="%6."/>
      <w:lvlJc w:val="right"/>
      <w:pPr>
        <w:ind w:left="4320" w:hanging="180"/>
      </w:pPr>
    </w:lvl>
    <w:lvl w:ilvl="6" w:tplc="5FF6B618">
      <w:start w:val="1"/>
      <w:numFmt w:val="decimal"/>
      <w:lvlText w:val="%7."/>
      <w:lvlJc w:val="left"/>
      <w:pPr>
        <w:ind w:left="5040" w:hanging="360"/>
      </w:pPr>
    </w:lvl>
    <w:lvl w:ilvl="7" w:tplc="4A284B1E">
      <w:start w:val="1"/>
      <w:numFmt w:val="lowerLetter"/>
      <w:lvlText w:val="%8."/>
      <w:lvlJc w:val="left"/>
      <w:pPr>
        <w:ind w:left="5760" w:hanging="360"/>
      </w:pPr>
    </w:lvl>
    <w:lvl w:ilvl="8" w:tplc="2158B7EE">
      <w:start w:val="1"/>
      <w:numFmt w:val="lowerRoman"/>
      <w:lvlText w:val="%9."/>
      <w:lvlJc w:val="right"/>
      <w:pPr>
        <w:ind w:left="6480" w:hanging="180"/>
      </w:pPr>
    </w:lvl>
  </w:abstractNum>
  <w:abstractNum w:abstractNumId="3" w15:restartNumberingAfterBreak="0">
    <w:nsid w:val="4E673731"/>
    <w:multiLevelType w:val="hybridMultilevel"/>
    <w:tmpl w:val="E4041642"/>
    <w:lvl w:ilvl="0" w:tplc="3E42D516">
      <w:start w:val="1"/>
      <w:numFmt w:val="decimal"/>
      <w:lvlText w:val="%1."/>
      <w:lvlJc w:val="left"/>
      <w:pPr>
        <w:ind w:left="720" w:hanging="360"/>
      </w:pPr>
      <w:rPr>
        <w:rFonts w:ascii="Calibri" w:hAnsi="Calibri" w:hint="default"/>
      </w:rPr>
    </w:lvl>
    <w:lvl w:ilvl="1" w:tplc="2E5E5BB8">
      <w:start w:val="1"/>
      <w:numFmt w:val="lowerLetter"/>
      <w:lvlText w:val="%2."/>
      <w:lvlJc w:val="left"/>
      <w:pPr>
        <w:ind w:left="1440" w:hanging="360"/>
      </w:pPr>
    </w:lvl>
    <w:lvl w:ilvl="2" w:tplc="1BDC3F20">
      <w:start w:val="1"/>
      <w:numFmt w:val="lowerRoman"/>
      <w:lvlText w:val="%3."/>
      <w:lvlJc w:val="right"/>
      <w:pPr>
        <w:ind w:left="2160" w:hanging="180"/>
      </w:pPr>
    </w:lvl>
    <w:lvl w:ilvl="3" w:tplc="352AFE58">
      <w:start w:val="1"/>
      <w:numFmt w:val="decimal"/>
      <w:lvlText w:val="%4."/>
      <w:lvlJc w:val="left"/>
      <w:pPr>
        <w:ind w:left="2880" w:hanging="360"/>
      </w:pPr>
    </w:lvl>
    <w:lvl w:ilvl="4" w:tplc="057E2508">
      <w:start w:val="1"/>
      <w:numFmt w:val="lowerLetter"/>
      <w:lvlText w:val="%5."/>
      <w:lvlJc w:val="left"/>
      <w:pPr>
        <w:ind w:left="3600" w:hanging="360"/>
      </w:pPr>
    </w:lvl>
    <w:lvl w:ilvl="5" w:tplc="28105914">
      <w:start w:val="1"/>
      <w:numFmt w:val="lowerRoman"/>
      <w:lvlText w:val="%6."/>
      <w:lvlJc w:val="right"/>
      <w:pPr>
        <w:ind w:left="4320" w:hanging="180"/>
      </w:pPr>
    </w:lvl>
    <w:lvl w:ilvl="6" w:tplc="C106A1A0">
      <w:start w:val="1"/>
      <w:numFmt w:val="decimal"/>
      <w:lvlText w:val="%7."/>
      <w:lvlJc w:val="left"/>
      <w:pPr>
        <w:ind w:left="5040" w:hanging="360"/>
      </w:pPr>
    </w:lvl>
    <w:lvl w:ilvl="7" w:tplc="E31AE96A">
      <w:start w:val="1"/>
      <w:numFmt w:val="lowerLetter"/>
      <w:lvlText w:val="%8."/>
      <w:lvlJc w:val="left"/>
      <w:pPr>
        <w:ind w:left="5760" w:hanging="360"/>
      </w:pPr>
    </w:lvl>
    <w:lvl w:ilvl="8" w:tplc="2C761302">
      <w:start w:val="1"/>
      <w:numFmt w:val="lowerRoman"/>
      <w:lvlText w:val="%9."/>
      <w:lvlJc w:val="right"/>
      <w:pPr>
        <w:ind w:left="6480" w:hanging="180"/>
      </w:pPr>
    </w:lvl>
  </w:abstractNum>
  <w:num w:numId="1" w16cid:durableId="704137975">
    <w:abstractNumId w:val="2"/>
  </w:num>
  <w:num w:numId="2" w16cid:durableId="947809092">
    <w:abstractNumId w:val="3"/>
  </w:num>
  <w:num w:numId="3" w16cid:durableId="1533110543">
    <w:abstractNumId w:val="1"/>
  </w:num>
  <w:num w:numId="4" w16cid:durableId="98960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8282F"/>
    <w:rsid w:val="00069938"/>
    <w:rsid w:val="000A5DBA"/>
    <w:rsid w:val="000D3AC1"/>
    <w:rsid w:val="0029515E"/>
    <w:rsid w:val="002C26D1"/>
    <w:rsid w:val="00463383"/>
    <w:rsid w:val="00756337"/>
    <w:rsid w:val="008302D1"/>
    <w:rsid w:val="00880BFB"/>
    <w:rsid w:val="00A8540F"/>
    <w:rsid w:val="00BB2129"/>
    <w:rsid w:val="00BE4C72"/>
    <w:rsid w:val="00E248C7"/>
    <w:rsid w:val="00EC4B83"/>
    <w:rsid w:val="00FF5AFA"/>
    <w:rsid w:val="010D635B"/>
    <w:rsid w:val="011BFBBA"/>
    <w:rsid w:val="0123313A"/>
    <w:rsid w:val="01E2C5E3"/>
    <w:rsid w:val="021E9F2E"/>
    <w:rsid w:val="028B175D"/>
    <w:rsid w:val="03191421"/>
    <w:rsid w:val="03ABD1DA"/>
    <w:rsid w:val="04ACE1CE"/>
    <w:rsid w:val="05209CC0"/>
    <w:rsid w:val="059ED8D8"/>
    <w:rsid w:val="05AD4E63"/>
    <w:rsid w:val="05E5B0C1"/>
    <w:rsid w:val="060BC59C"/>
    <w:rsid w:val="0659D1C1"/>
    <w:rsid w:val="08106D2E"/>
    <w:rsid w:val="08BE817E"/>
    <w:rsid w:val="08F381CC"/>
    <w:rsid w:val="09063359"/>
    <w:rsid w:val="0983624D"/>
    <w:rsid w:val="0A4CD79F"/>
    <w:rsid w:val="0B705649"/>
    <w:rsid w:val="0C87B497"/>
    <w:rsid w:val="0CFEF61D"/>
    <w:rsid w:val="0D182464"/>
    <w:rsid w:val="0D379A09"/>
    <w:rsid w:val="0D8A6AB4"/>
    <w:rsid w:val="0E6A9BAA"/>
    <w:rsid w:val="0EF387E8"/>
    <w:rsid w:val="0F936337"/>
    <w:rsid w:val="0F9B13F7"/>
    <w:rsid w:val="0FE72F6E"/>
    <w:rsid w:val="0FECA254"/>
    <w:rsid w:val="1015F78E"/>
    <w:rsid w:val="1073787C"/>
    <w:rsid w:val="10759226"/>
    <w:rsid w:val="10FCDC30"/>
    <w:rsid w:val="10FD523C"/>
    <w:rsid w:val="11336B27"/>
    <w:rsid w:val="119CE4DC"/>
    <w:rsid w:val="11C85444"/>
    <w:rsid w:val="11C974F6"/>
    <w:rsid w:val="11F1BC65"/>
    <w:rsid w:val="126323C3"/>
    <w:rsid w:val="1340ED94"/>
    <w:rsid w:val="1397BD0B"/>
    <w:rsid w:val="13E9D67C"/>
    <w:rsid w:val="1513F8CE"/>
    <w:rsid w:val="16553EC2"/>
    <w:rsid w:val="16996753"/>
    <w:rsid w:val="172AC271"/>
    <w:rsid w:val="17340530"/>
    <w:rsid w:val="1767A720"/>
    <w:rsid w:val="1810A7B5"/>
    <w:rsid w:val="19BAE15B"/>
    <w:rsid w:val="1A859675"/>
    <w:rsid w:val="1B04F0BC"/>
    <w:rsid w:val="1C4C6A4E"/>
    <w:rsid w:val="1D7CD9CB"/>
    <w:rsid w:val="1ECAEDC7"/>
    <w:rsid w:val="2032F062"/>
    <w:rsid w:val="2078282F"/>
    <w:rsid w:val="212CFCEC"/>
    <w:rsid w:val="2135E88B"/>
    <w:rsid w:val="21511534"/>
    <w:rsid w:val="21C74113"/>
    <w:rsid w:val="21FD908C"/>
    <w:rsid w:val="222911EB"/>
    <w:rsid w:val="225F2CEA"/>
    <w:rsid w:val="243990DF"/>
    <w:rsid w:val="24DE10C0"/>
    <w:rsid w:val="252C417B"/>
    <w:rsid w:val="25C49A20"/>
    <w:rsid w:val="2607E8C6"/>
    <w:rsid w:val="26329BD8"/>
    <w:rsid w:val="26DC6D02"/>
    <w:rsid w:val="26FA7928"/>
    <w:rsid w:val="2745F3E5"/>
    <w:rsid w:val="280D6B08"/>
    <w:rsid w:val="2832B665"/>
    <w:rsid w:val="2849CF92"/>
    <w:rsid w:val="2B91EB45"/>
    <w:rsid w:val="2BCA16B5"/>
    <w:rsid w:val="2C5F18D5"/>
    <w:rsid w:val="2C866BEA"/>
    <w:rsid w:val="2D724FC1"/>
    <w:rsid w:val="2EF15179"/>
    <w:rsid w:val="2F298F81"/>
    <w:rsid w:val="2FC1BFAC"/>
    <w:rsid w:val="32C6EE92"/>
    <w:rsid w:val="33E28892"/>
    <w:rsid w:val="342CA90B"/>
    <w:rsid w:val="346E1BAA"/>
    <w:rsid w:val="35010A7E"/>
    <w:rsid w:val="352D68AD"/>
    <w:rsid w:val="357C16BF"/>
    <w:rsid w:val="359C6AB5"/>
    <w:rsid w:val="35B1E289"/>
    <w:rsid w:val="35B6E027"/>
    <w:rsid w:val="36126382"/>
    <w:rsid w:val="3656B78B"/>
    <w:rsid w:val="3658D0C7"/>
    <w:rsid w:val="366330E5"/>
    <w:rsid w:val="36757D8E"/>
    <w:rsid w:val="368EC4F1"/>
    <w:rsid w:val="3694B3EE"/>
    <w:rsid w:val="36B52FAC"/>
    <w:rsid w:val="379AC4D8"/>
    <w:rsid w:val="37AA4DED"/>
    <w:rsid w:val="382C987D"/>
    <w:rsid w:val="390AD235"/>
    <w:rsid w:val="39C5CA90"/>
    <w:rsid w:val="39F8E259"/>
    <w:rsid w:val="3A04EE7E"/>
    <w:rsid w:val="3A43E022"/>
    <w:rsid w:val="3B475B93"/>
    <w:rsid w:val="3C241351"/>
    <w:rsid w:val="3C60719E"/>
    <w:rsid w:val="3C91683E"/>
    <w:rsid w:val="3D376A10"/>
    <w:rsid w:val="3D3E54F1"/>
    <w:rsid w:val="3D9F78D0"/>
    <w:rsid w:val="3E918B79"/>
    <w:rsid w:val="3EA2C03E"/>
    <w:rsid w:val="3EF4478F"/>
    <w:rsid w:val="40191CB1"/>
    <w:rsid w:val="40B3D346"/>
    <w:rsid w:val="411D3054"/>
    <w:rsid w:val="42AE13DC"/>
    <w:rsid w:val="42DA88F5"/>
    <w:rsid w:val="42DEC1AC"/>
    <w:rsid w:val="431C27B9"/>
    <w:rsid w:val="43E2EFC4"/>
    <w:rsid w:val="43EFB5D4"/>
    <w:rsid w:val="4401C101"/>
    <w:rsid w:val="4417FAD0"/>
    <w:rsid w:val="444E9850"/>
    <w:rsid w:val="445E03A2"/>
    <w:rsid w:val="448FA69F"/>
    <w:rsid w:val="453D410B"/>
    <w:rsid w:val="4542AF06"/>
    <w:rsid w:val="46231AC0"/>
    <w:rsid w:val="472E6D69"/>
    <w:rsid w:val="4746E672"/>
    <w:rsid w:val="47E1FE8C"/>
    <w:rsid w:val="47F93AD3"/>
    <w:rsid w:val="481C1246"/>
    <w:rsid w:val="48D6A2D7"/>
    <w:rsid w:val="4986D483"/>
    <w:rsid w:val="49B3B02D"/>
    <w:rsid w:val="4A77264B"/>
    <w:rsid w:val="4B885464"/>
    <w:rsid w:val="4C308CE8"/>
    <w:rsid w:val="4CF1E2C8"/>
    <w:rsid w:val="4DB4EA2D"/>
    <w:rsid w:val="4DDD6BFC"/>
    <w:rsid w:val="4FCA6CC6"/>
    <w:rsid w:val="4FDBFFBC"/>
    <w:rsid w:val="4FE060DA"/>
    <w:rsid w:val="4FF8CB38"/>
    <w:rsid w:val="4FFFE4C5"/>
    <w:rsid w:val="507EBF58"/>
    <w:rsid w:val="509BB8BF"/>
    <w:rsid w:val="50E23552"/>
    <w:rsid w:val="511798F7"/>
    <w:rsid w:val="51ADA873"/>
    <w:rsid w:val="53B3664C"/>
    <w:rsid w:val="543DBE90"/>
    <w:rsid w:val="5546C0F0"/>
    <w:rsid w:val="55B70019"/>
    <w:rsid w:val="5643180A"/>
    <w:rsid w:val="565E422B"/>
    <w:rsid w:val="56E321D5"/>
    <w:rsid w:val="57567B15"/>
    <w:rsid w:val="5855B915"/>
    <w:rsid w:val="58F13CDA"/>
    <w:rsid w:val="59639E80"/>
    <w:rsid w:val="5AD611FA"/>
    <w:rsid w:val="5B5E9FB1"/>
    <w:rsid w:val="5CC6B05D"/>
    <w:rsid w:val="5DE360A7"/>
    <w:rsid w:val="5E1D356C"/>
    <w:rsid w:val="5E201BFB"/>
    <w:rsid w:val="5EFE6E53"/>
    <w:rsid w:val="5F097FB5"/>
    <w:rsid w:val="5F700268"/>
    <w:rsid w:val="5F8702E3"/>
    <w:rsid w:val="5F9546E8"/>
    <w:rsid w:val="5FD5BB6E"/>
    <w:rsid w:val="5FED53B3"/>
    <w:rsid w:val="605803FB"/>
    <w:rsid w:val="613793B3"/>
    <w:rsid w:val="613A8182"/>
    <w:rsid w:val="61492AAB"/>
    <w:rsid w:val="620F184C"/>
    <w:rsid w:val="6476546B"/>
    <w:rsid w:val="647AFF9E"/>
    <w:rsid w:val="651DE6A8"/>
    <w:rsid w:val="65305D46"/>
    <w:rsid w:val="659CD0A9"/>
    <w:rsid w:val="65B60586"/>
    <w:rsid w:val="6838A345"/>
    <w:rsid w:val="6980208F"/>
    <w:rsid w:val="6A2FCE31"/>
    <w:rsid w:val="6A44EADC"/>
    <w:rsid w:val="6B623720"/>
    <w:rsid w:val="6BB45461"/>
    <w:rsid w:val="6C090AEB"/>
    <w:rsid w:val="6C8C9955"/>
    <w:rsid w:val="6D709064"/>
    <w:rsid w:val="6E42B5B6"/>
    <w:rsid w:val="6E8B170B"/>
    <w:rsid w:val="6F124B66"/>
    <w:rsid w:val="6F9EE793"/>
    <w:rsid w:val="70BF7DD2"/>
    <w:rsid w:val="70F46C84"/>
    <w:rsid w:val="712634CE"/>
    <w:rsid w:val="72688DA5"/>
    <w:rsid w:val="73DD1D37"/>
    <w:rsid w:val="762F6EDA"/>
    <w:rsid w:val="7786A191"/>
    <w:rsid w:val="7837FCDC"/>
    <w:rsid w:val="78A4BE14"/>
    <w:rsid w:val="78D5CD80"/>
    <w:rsid w:val="78E37D5D"/>
    <w:rsid w:val="7A84EDB0"/>
    <w:rsid w:val="7B37E271"/>
    <w:rsid w:val="7C64C085"/>
    <w:rsid w:val="7CA938E5"/>
    <w:rsid w:val="7E15A7A7"/>
    <w:rsid w:val="7E4E48C3"/>
    <w:rsid w:val="7EC385F2"/>
    <w:rsid w:val="7F459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282F"/>
  <w15:chartTrackingRefBased/>
  <w15:docId w15:val="{0B30898D-502A-4B58-957B-2D276396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8E37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cd3d95-6561-45cc-832e-e6c7fe6880b3">
      <Terms xmlns="http://schemas.microsoft.com/office/infopath/2007/PartnerControls"/>
    </lcf76f155ced4ddcb4097134ff3c332f>
    <TaxCatchAll xmlns="b1d2261f-edf8-4639-b84b-8ea8218f3c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19CDAA5F48749B4CDCB947EDE9A78" ma:contentTypeVersion="17" ma:contentTypeDescription="Een nieuw document maken." ma:contentTypeScope="" ma:versionID="c0c9664ab034dc1e032e94308ff1571a">
  <xsd:schema xmlns:xsd="http://www.w3.org/2001/XMLSchema" xmlns:xs="http://www.w3.org/2001/XMLSchema" xmlns:p="http://schemas.microsoft.com/office/2006/metadata/properties" xmlns:ns2="6bcd3d95-6561-45cc-832e-e6c7fe6880b3" xmlns:ns3="b1d2261f-edf8-4639-b84b-8ea8218f3c20" targetNamespace="http://schemas.microsoft.com/office/2006/metadata/properties" ma:root="true" ma:fieldsID="3da43a93edf5c5b076014a251943631d" ns2:_="" ns3:_="">
    <xsd:import namespace="6bcd3d95-6561-45cc-832e-e6c7fe6880b3"/>
    <xsd:import namespace="b1d2261f-edf8-4639-b84b-8ea8218f3c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d3d95-6561-45cc-832e-e6c7fe68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9e44280-21da-43a0-96df-5f6a93ad7030"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2261f-edf8-4639-b84b-8ea8218f3c2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88bb58d-ec90-471a-af46-710e2f2c1a4c}" ma:internalName="TaxCatchAll" ma:showField="CatchAllData" ma:web="b1d2261f-edf8-4639-b84b-8ea8218f3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F7C24-517C-484D-A7FD-69E19C6A9438}">
  <ds:schemaRefs>
    <ds:schemaRef ds:uri="http://schemas.microsoft.com/sharepoint/v3/contenttype/forms"/>
  </ds:schemaRefs>
</ds:datastoreItem>
</file>

<file path=customXml/itemProps2.xml><?xml version="1.0" encoding="utf-8"?>
<ds:datastoreItem xmlns:ds="http://schemas.openxmlformats.org/officeDocument/2006/customXml" ds:itemID="{FA09012D-C02A-4910-838B-33BAC5C9CB70}">
  <ds:schemaRefs>
    <ds:schemaRef ds:uri="http://schemas.microsoft.com/office/2006/metadata/properties"/>
    <ds:schemaRef ds:uri="http://schemas.microsoft.com/office/infopath/2007/PartnerControls"/>
    <ds:schemaRef ds:uri="ee218e21-ca90-4fe7-a0a3-17721f634797"/>
    <ds:schemaRef ds:uri="c89b8f9d-2ca8-47b1-bdb4-0c35f74d221a"/>
  </ds:schemaRefs>
</ds:datastoreItem>
</file>

<file path=customXml/itemProps3.xml><?xml version="1.0" encoding="utf-8"?>
<ds:datastoreItem xmlns:ds="http://schemas.openxmlformats.org/officeDocument/2006/customXml" ds:itemID="{EA43102E-8434-4505-8A79-2C6A62D75AC8}"/>
</file>

<file path=docProps/app.xml><?xml version="1.0" encoding="utf-8"?>
<Properties xmlns="http://schemas.openxmlformats.org/officeDocument/2006/extended-properties" xmlns:vt="http://schemas.openxmlformats.org/officeDocument/2006/docPropsVTypes">
  <Template>Normal.dotm</Template>
  <TotalTime>8</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Engelsman</dc:creator>
  <cp:keywords/>
  <dc:description/>
  <cp:lastModifiedBy>victorvanleeuwen</cp:lastModifiedBy>
  <cp:revision>12</cp:revision>
  <dcterms:created xsi:type="dcterms:W3CDTF">2024-10-15T11:33:00Z</dcterms:created>
  <dcterms:modified xsi:type="dcterms:W3CDTF">2025-09-26T12:11:00Z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0x010100EF619CDAA5F48749B4CDCB947EDE9A78</vt:lpwstr>
  </property>
  <property fmtid="{D5CDD505-2E9C-101B-9397-08002B2CF9AE}" pid="3" name="MediaServiceImageTags">
    <vt:lpwstr/>
  </property>
</Properties>
</file>